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774" w:type="dxa"/>
        <w:tblInd w:w="-714" w:type="dxa"/>
        <w:tblLook w:val="04A0" w:firstRow="1" w:lastRow="0" w:firstColumn="1" w:lastColumn="0" w:noHBand="0" w:noVBand="1"/>
      </w:tblPr>
      <w:tblGrid>
        <w:gridCol w:w="4508"/>
        <w:gridCol w:w="6266"/>
      </w:tblGrid>
      <w:tr w:rsidR="00FE3EC4" w:rsidRPr="00175590" w:rsidTr="00355751">
        <w:tc>
          <w:tcPr>
            <w:tcW w:w="10774" w:type="dxa"/>
            <w:gridSpan w:val="2"/>
            <w:shd w:val="clear" w:color="auto" w:fill="4472C4" w:themeFill="accent5"/>
          </w:tcPr>
          <w:p w:rsidR="00FE3EC4" w:rsidRPr="00175590" w:rsidRDefault="00355751" w:rsidP="00355751">
            <w:pPr>
              <w:jc w:val="center"/>
              <w:rPr>
                <w:rFonts w:ascii="Gill Sans MT" w:hAnsi="Gill Sans MT"/>
                <w:b/>
                <w:u w:val="single"/>
              </w:rPr>
            </w:pPr>
            <w:r>
              <w:rPr>
                <w:rFonts w:ascii="Gill Sans MT" w:hAnsi="Gill Sans MT"/>
                <w:b/>
                <w:sz w:val="28"/>
                <w:u w:val="single"/>
              </w:rPr>
              <w:t>Talk for W</w:t>
            </w:r>
            <w:r w:rsidR="00FE3EC4" w:rsidRPr="00355751">
              <w:rPr>
                <w:rFonts w:ascii="Gill Sans MT" w:hAnsi="Gill Sans MT"/>
                <w:b/>
                <w:sz w:val="28"/>
                <w:u w:val="single"/>
              </w:rPr>
              <w:t>riting non-negotiables</w:t>
            </w:r>
          </w:p>
        </w:tc>
      </w:tr>
      <w:tr w:rsidR="00FE3EC4" w:rsidRPr="00175590" w:rsidTr="00355751">
        <w:tc>
          <w:tcPr>
            <w:tcW w:w="10774" w:type="dxa"/>
            <w:gridSpan w:val="2"/>
          </w:tcPr>
          <w:p w:rsidR="00FE3EC4" w:rsidRDefault="00FE3EC4" w:rsidP="007748C2">
            <w:pPr>
              <w:jc w:val="center"/>
              <w:rPr>
                <w:rFonts w:ascii="Gill Sans MT" w:hAnsi="Gill Sans MT"/>
                <w:b/>
              </w:rPr>
            </w:pPr>
          </w:p>
          <w:p w:rsidR="00FE3EC4" w:rsidRDefault="00FE3EC4" w:rsidP="007748C2">
            <w:pPr>
              <w:jc w:val="center"/>
              <w:rPr>
                <w:rFonts w:ascii="Gill Sans MT" w:hAnsi="Gill Sans MT"/>
                <w:b/>
              </w:rPr>
            </w:pPr>
            <w:r w:rsidRPr="00175590">
              <w:rPr>
                <w:rFonts w:ascii="Gill Sans MT" w:hAnsi="Gill Sans MT"/>
                <w:b/>
              </w:rPr>
              <w:t>Systems and practices</w:t>
            </w:r>
          </w:p>
          <w:p w:rsidR="00FE3EC4" w:rsidRPr="00175590" w:rsidRDefault="00FE3EC4" w:rsidP="007748C2">
            <w:pPr>
              <w:jc w:val="center"/>
              <w:rPr>
                <w:rFonts w:ascii="Gill Sans MT" w:hAnsi="Gill Sans MT"/>
                <w:b/>
              </w:rPr>
            </w:pPr>
          </w:p>
        </w:tc>
      </w:tr>
      <w:tr w:rsidR="00FE3EC4" w:rsidRPr="00175590" w:rsidTr="00355751">
        <w:tc>
          <w:tcPr>
            <w:tcW w:w="10774" w:type="dxa"/>
            <w:gridSpan w:val="2"/>
          </w:tcPr>
          <w:p w:rsidR="00FE3EC4" w:rsidRPr="00175590" w:rsidRDefault="005F57F5" w:rsidP="00FE3EC4">
            <w:pPr>
              <w:pStyle w:val="ListParagraph"/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The Talk for W</w:t>
            </w:r>
            <w:r w:rsidR="00FE3EC4" w:rsidRPr="00175590">
              <w:rPr>
                <w:rFonts w:ascii="Gill Sans MT" w:hAnsi="Gill Sans MT"/>
              </w:rPr>
              <w:t>riting sequence should be implemented and visible in every class</w:t>
            </w:r>
            <w:r>
              <w:rPr>
                <w:rFonts w:ascii="Gill Sans MT" w:hAnsi="Gill Sans MT"/>
              </w:rPr>
              <w:t>.</w:t>
            </w:r>
          </w:p>
          <w:p w:rsidR="00FE3EC4" w:rsidRPr="00175590" w:rsidRDefault="00FE3EC4" w:rsidP="00FE3EC4">
            <w:pPr>
              <w:pStyle w:val="ListParagraph"/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175590">
              <w:rPr>
                <w:rFonts w:ascii="Gill Sans MT" w:hAnsi="Gill Sans MT"/>
              </w:rPr>
              <w:t xml:space="preserve">An </w:t>
            </w:r>
            <w:r w:rsidR="005F57F5">
              <w:rPr>
                <w:rFonts w:ascii="Gill Sans MT" w:hAnsi="Gill Sans MT"/>
              </w:rPr>
              <w:t>Academy-</w:t>
            </w:r>
            <w:r>
              <w:rPr>
                <w:rFonts w:ascii="Gill Sans MT" w:hAnsi="Gill Sans MT"/>
              </w:rPr>
              <w:t>wide progress of unit</w:t>
            </w:r>
            <w:r w:rsidRPr="00175590">
              <w:rPr>
                <w:rFonts w:ascii="Gill Sans MT" w:hAnsi="Gill Sans MT"/>
              </w:rPr>
              <w:t>s whic</w:t>
            </w:r>
            <w:r w:rsidR="005F57F5">
              <w:rPr>
                <w:rFonts w:ascii="Gill Sans MT" w:hAnsi="Gill Sans MT"/>
              </w:rPr>
              <w:t xml:space="preserve">h structure and support point </w:t>
            </w:r>
            <w:r w:rsidRPr="00175590">
              <w:rPr>
                <w:rFonts w:ascii="Gill Sans MT" w:hAnsi="Gill Sans MT"/>
              </w:rPr>
              <w:t>should be clear</w:t>
            </w:r>
            <w:r w:rsidR="005F57F5">
              <w:rPr>
                <w:rFonts w:ascii="Gill Sans MT" w:hAnsi="Gill Sans MT"/>
              </w:rPr>
              <w:t>.</w:t>
            </w:r>
          </w:p>
          <w:p w:rsidR="00FE3EC4" w:rsidRDefault="00FE3EC4" w:rsidP="00FE3EC4">
            <w:pPr>
              <w:pStyle w:val="ListParagraph"/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175590">
              <w:rPr>
                <w:rFonts w:ascii="Gill Sans MT" w:hAnsi="Gill Sans MT"/>
              </w:rPr>
              <w:t xml:space="preserve">The children’s books showing progress from </w:t>
            </w:r>
            <w:r w:rsidR="005F57F5">
              <w:rPr>
                <w:rFonts w:ascii="Gill Sans MT" w:hAnsi="Gill Sans MT"/>
              </w:rPr>
              <w:t>Cold Write</w:t>
            </w:r>
            <w:r w:rsidRPr="00175590">
              <w:rPr>
                <w:rFonts w:ascii="Gill Sans MT" w:hAnsi="Gill Sans MT"/>
              </w:rPr>
              <w:t xml:space="preserve"> to </w:t>
            </w:r>
            <w:r w:rsidR="005F57F5">
              <w:rPr>
                <w:rFonts w:ascii="Gill Sans MT" w:hAnsi="Gill Sans MT"/>
              </w:rPr>
              <w:t>Hot Write</w:t>
            </w:r>
            <w:r w:rsidRPr="00175590">
              <w:rPr>
                <w:rFonts w:ascii="Gill Sans MT" w:hAnsi="Gill Sans MT"/>
              </w:rPr>
              <w:t xml:space="preserve"> across each unit with the ‘footprint’ of teaching, learning and assessment </w:t>
            </w:r>
            <w:r w:rsidR="00355751">
              <w:rPr>
                <w:rFonts w:ascii="Gill Sans MT" w:hAnsi="Gill Sans MT"/>
              </w:rPr>
              <w:t>clearly indicated.</w:t>
            </w:r>
          </w:p>
          <w:p w:rsidR="005F57F5" w:rsidRPr="00175590" w:rsidRDefault="005F57F5" w:rsidP="00FE3EC4">
            <w:pPr>
              <w:pStyle w:val="ListParagraph"/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Non-fiction is approached in the Imitation and Innovation aspects using FACTION strategy.</w:t>
            </w:r>
          </w:p>
          <w:p w:rsidR="00FE3EC4" w:rsidRPr="00175590" w:rsidRDefault="00A57467" w:rsidP="00FE3EC4">
            <w:pPr>
              <w:pStyle w:val="ListParagraph"/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</w:t>
            </w:r>
            <w:r w:rsidR="005F57F5">
              <w:rPr>
                <w:rFonts w:ascii="Gill Sans MT" w:hAnsi="Gill Sans MT"/>
              </w:rPr>
              <w:t xml:space="preserve">ross-curricular learning should be evident in the Independent writing element when teaching </w:t>
            </w:r>
            <w:r w:rsidR="00FE3EC4" w:rsidRPr="00175590">
              <w:rPr>
                <w:rFonts w:ascii="Gill Sans MT" w:hAnsi="Gill Sans MT"/>
              </w:rPr>
              <w:t>non</w:t>
            </w:r>
            <w:r w:rsidR="005F57F5">
              <w:rPr>
                <w:rFonts w:ascii="Gill Sans MT" w:hAnsi="Gill Sans MT"/>
              </w:rPr>
              <w:t>-fiction.</w:t>
            </w:r>
          </w:p>
          <w:p w:rsidR="00FE3EC4" w:rsidRPr="00175590" w:rsidRDefault="00FE3EC4" w:rsidP="00FE3EC4">
            <w:pPr>
              <w:pStyle w:val="ListParagraph"/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175590">
              <w:rPr>
                <w:rFonts w:ascii="Gill Sans MT" w:hAnsi="Gill Sans MT"/>
              </w:rPr>
              <w:t>Photographs/annotated descriptions of performing arts/dram</w:t>
            </w:r>
            <w:r w:rsidR="005F57F5">
              <w:rPr>
                <w:rFonts w:ascii="Gill Sans MT" w:hAnsi="Gill Sans MT"/>
              </w:rPr>
              <w:t>a</w:t>
            </w:r>
            <w:r w:rsidRPr="00175590">
              <w:rPr>
                <w:rFonts w:ascii="Gill Sans MT" w:hAnsi="Gill Sans MT"/>
              </w:rPr>
              <w:t xml:space="preserve"> during the process should be evident</w:t>
            </w:r>
            <w:r w:rsidR="009C20AD">
              <w:rPr>
                <w:rFonts w:ascii="Gill Sans MT" w:hAnsi="Gill Sans MT"/>
              </w:rPr>
              <w:t>.</w:t>
            </w:r>
          </w:p>
        </w:tc>
      </w:tr>
      <w:tr w:rsidR="00FE3EC4" w:rsidRPr="00175590" w:rsidTr="00355751">
        <w:tc>
          <w:tcPr>
            <w:tcW w:w="10774" w:type="dxa"/>
            <w:gridSpan w:val="2"/>
          </w:tcPr>
          <w:p w:rsidR="00FE3EC4" w:rsidRDefault="00FE3EC4" w:rsidP="007748C2">
            <w:pPr>
              <w:jc w:val="center"/>
              <w:rPr>
                <w:rFonts w:ascii="Gill Sans MT" w:hAnsi="Gill Sans MT"/>
              </w:rPr>
            </w:pPr>
          </w:p>
          <w:p w:rsidR="00FE3EC4" w:rsidRPr="00175590" w:rsidRDefault="00FE3EC4" w:rsidP="007748C2">
            <w:pPr>
              <w:jc w:val="center"/>
              <w:rPr>
                <w:rFonts w:ascii="Gill Sans MT" w:hAnsi="Gill Sans MT"/>
                <w:b/>
              </w:rPr>
            </w:pPr>
            <w:r w:rsidRPr="00175590">
              <w:rPr>
                <w:rFonts w:ascii="Gill Sans MT" w:hAnsi="Gill Sans MT"/>
                <w:b/>
              </w:rPr>
              <w:t>Completed sequence of work should contain:</w:t>
            </w:r>
          </w:p>
          <w:p w:rsidR="00FE3EC4" w:rsidRPr="00175590" w:rsidRDefault="00FE3EC4" w:rsidP="007748C2">
            <w:pPr>
              <w:jc w:val="center"/>
              <w:rPr>
                <w:rFonts w:ascii="Gill Sans MT" w:hAnsi="Gill Sans MT"/>
              </w:rPr>
            </w:pPr>
          </w:p>
        </w:tc>
      </w:tr>
      <w:tr w:rsidR="00FE3EC4" w:rsidRPr="00175590" w:rsidTr="00355751">
        <w:tc>
          <w:tcPr>
            <w:tcW w:w="10774" w:type="dxa"/>
            <w:gridSpan w:val="2"/>
          </w:tcPr>
          <w:p w:rsidR="00FE3EC4" w:rsidRPr="00175590" w:rsidRDefault="009C20AD" w:rsidP="00FE3EC4">
            <w:pPr>
              <w:pStyle w:val="ListParagraph"/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COLD WRITE before main unit of teaching (ideally completed the week before the sequence will be taught)</w:t>
            </w:r>
          </w:p>
          <w:p w:rsidR="00FE3EC4" w:rsidRPr="00175590" w:rsidRDefault="00FE3EC4" w:rsidP="00FE3EC4">
            <w:pPr>
              <w:pStyle w:val="ListParagraph"/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175590">
              <w:rPr>
                <w:rFonts w:ascii="Gill Sans MT" w:hAnsi="Gill Sans MT"/>
              </w:rPr>
              <w:t xml:space="preserve">Targets for the children from </w:t>
            </w:r>
            <w:r w:rsidR="009C20AD">
              <w:rPr>
                <w:rFonts w:ascii="Gill Sans MT" w:hAnsi="Gill Sans MT"/>
              </w:rPr>
              <w:t>the cold task, noted in Literacy book and shared with child.</w:t>
            </w:r>
          </w:p>
          <w:p w:rsidR="00D0632C" w:rsidRDefault="00D0632C" w:rsidP="00FE3EC4">
            <w:pPr>
              <w:pStyle w:val="ListParagraph"/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HOOK to begin the sequence of learning</w:t>
            </w:r>
          </w:p>
          <w:p w:rsidR="00FE3EC4" w:rsidRPr="00175590" w:rsidRDefault="00593D6B" w:rsidP="00FE3EC4">
            <w:pPr>
              <w:pStyle w:val="ListParagraph"/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IMITATION - MODEL TEXT</w:t>
            </w:r>
          </w:p>
          <w:p w:rsidR="00FE3EC4" w:rsidRDefault="00593D6B" w:rsidP="00FE3EC4">
            <w:pPr>
              <w:pStyle w:val="ListParagraph"/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TEXT MAP – learn orally and with actions</w:t>
            </w:r>
          </w:p>
          <w:p w:rsidR="00593D6B" w:rsidRDefault="00593D6B" w:rsidP="00593D6B">
            <w:pPr>
              <w:pStyle w:val="ListParagraph"/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READ AS A READER –</w:t>
            </w:r>
            <w:r w:rsidR="009C20AD">
              <w:rPr>
                <w:rFonts w:ascii="Gill Sans MT" w:hAnsi="Gill Sans MT"/>
              </w:rPr>
              <w:t xml:space="preserve"> vocabulary</w:t>
            </w:r>
            <w:r>
              <w:rPr>
                <w:rFonts w:ascii="Gill Sans MT" w:hAnsi="Gill Sans MT"/>
              </w:rPr>
              <w:t xml:space="preserve"> (never-heard-the word grid) and visual poster</w:t>
            </w:r>
          </w:p>
          <w:p w:rsidR="00593D6B" w:rsidRPr="00593D6B" w:rsidRDefault="00593D6B" w:rsidP="00593D6B">
            <w:pPr>
              <w:pStyle w:val="ListParagraph"/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Comprehension key skills linked to the model text</w:t>
            </w:r>
          </w:p>
          <w:p w:rsidR="00FE3EC4" w:rsidRPr="00355751" w:rsidRDefault="00593D6B" w:rsidP="00355751">
            <w:pPr>
              <w:pStyle w:val="ListParagraph"/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READ AS A WRITER - </w:t>
            </w:r>
            <w:r w:rsidR="00FE3EC4" w:rsidRPr="00175590">
              <w:rPr>
                <w:rFonts w:ascii="Gill Sans MT" w:hAnsi="Gill Sans MT"/>
              </w:rPr>
              <w:t xml:space="preserve">Boxing up </w:t>
            </w:r>
            <w:r w:rsidR="00355751">
              <w:rPr>
                <w:rFonts w:ascii="Gill Sans MT" w:hAnsi="Gill Sans MT"/>
              </w:rPr>
              <w:t xml:space="preserve">and </w:t>
            </w:r>
            <w:r w:rsidR="00FE3EC4" w:rsidRPr="00355751">
              <w:rPr>
                <w:rFonts w:ascii="Gill Sans MT" w:hAnsi="Gill Sans MT"/>
              </w:rPr>
              <w:t>Toolkit</w:t>
            </w:r>
            <w:bookmarkStart w:id="0" w:name="_GoBack"/>
            <w:bookmarkEnd w:id="0"/>
          </w:p>
          <w:p w:rsidR="009C20AD" w:rsidRDefault="009C20AD" w:rsidP="00FE3EC4">
            <w:pPr>
              <w:pStyle w:val="ListParagraph"/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SHORT BURST WRITING focusing on the grammar key skills which are needed</w:t>
            </w:r>
            <w:r w:rsidR="00593D6B">
              <w:rPr>
                <w:rFonts w:ascii="Gill Sans MT" w:hAnsi="Gill Sans MT"/>
              </w:rPr>
              <w:t xml:space="preserve"> (daily)</w:t>
            </w:r>
          </w:p>
          <w:p w:rsidR="00FE3EC4" w:rsidRDefault="009C20AD" w:rsidP="00FE3EC4">
            <w:pPr>
              <w:pStyle w:val="ListParagraph"/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INNOVATION – Shared / guided writing</w:t>
            </w:r>
            <w:r w:rsidR="00FE3EC4" w:rsidRPr="00175590">
              <w:rPr>
                <w:rFonts w:ascii="Gill Sans MT" w:hAnsi="Gill Sans MT"/>
              </w:rPr>
              <w:t xml:space="preserve"> built up over several days with formative marking </w:t>
            </w:r>
          </w:p>
          <w:p w:rsidR="00593D6B" w:rsidRDefault="00593D6B" w:rsidP="00FE3EC4">
            <w:pPr>
              <w:pStyle w:val="ListParagraph"/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Feedback given using visualiser and model editing – response partners.</w:t>
            </w:r>
          </w:p>
          <w:p w:rsidR="00593D6B" w:rsidRDefault="00593D6B" w:rsidP="00FE3EC4">
            <w:pPr>
              <w:pStyle w:val="ListParagraph"/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Purple polishing pens used to edit.</w:t>
            </w:r>
          </w:p>
          <w:p w:rsidR="00593D6B" w:rsidRDefault="00593D6B" w:rsidP="00FE3EC4">
            <w:pPr>
              <w:pStyle w:val="ListParagraph"/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Daily related spelling/sentence </w:t>
            </w:r>
            <w:proofErr w:type="gramStart"/>
            <w:r>
              <w:rPr>
                <w:rFonts w:ascii="Gill Sans MT" w:hAnsi="Gill Sans MT"/>
              </w:rPr>
              <w:t>games  (</w:t>
            </w:r>
            <w:proofErr w:type="gramEnd"/>
            <w:r>
              <w:rPr>
                <w:rFonts w:ascii="Gill Sans MT" w:hAnsi="Gill Sans MT"/>
              </w:rPr>
              <w:t>can be verbal)</w:t>
            </w:r>
          </w:p>
          <w:p w:rsidR="00FE3EC4" w:rsidRPr="00175590" w:rsidRDefault="00FE3EC4" w:rsidP="00FE3EC4">
            <w:pPr>
              <w:pStyle w:val="ListParagraph"/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175590">
              <w:rPr>
                <w:rFonts w:ascii="Gill Sans MT" w:hAnsi="Gill Sans MT"/>
              </w:rPr>
              <w:t>Attention to spelling and handwriting – rewritten if not using handwriting lines</w:t>
            </w:r>
          </w:p>
          <w:p w:rsidR="00FE3EC4" w:rsidRPr="003D52E1" w:rsidRDefault="00593D6B" w:rsidP="003D52E1">
            <w:pPr>
              <w:pStyle w:val="ListParagraph"/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INDEPENDENT - A completed </w:t>
            </w:r>
            <w:r w:rsidR="009C20AD">
              <w:rPr>
                <w:rFonts w:ascii="Gill Sans MT" w:hAnsi="Gill Sans MT"/>
              </w:rPr>
              <w:t>HOT WRITE</w:t>
            </w:r>
            <w:r w:rsidR="00FE3EC4" w:rsidRPr="00175590">
              <w:rPr>
                <w:rFonts w:ascii="Gill Sans MT" w:hAnsi="Gill Sans MT"/>
              </w:rPr>
              <w:t xml:space="preserve"> showing progress </w:t>
            </w:r>
          </w:p>
        </w:tc>
      </w:tr>
      <w:tr w:rsidR="00FE3EC4" w:rsidRPr="00175590" w:rsidTr="00355751">
        <w:tc>
          <w:tcPr>
            <w:tcW w:w="10774" w:type="dxa"/>
            <w:gridSpan w:val="2"/>
          </w:tcPr>
          <w:p w:rsidR="00FE3EC4" w:rsidRDefault="00FE3EC4" w:rsidP="007748C2">
            <w:pPr>
              <w:pStyle w:val="ListParagraph"/>
              <w:rPr>
                <w:rFonts w:ascii="Gill Sans MT" w:hAnsi="Gill Sans MT"/>
              </w:rPr>
            </w:pPr>
          </w:p>
          <w:p w:rsidR="00FE3EC4" w:rsidRPr="00355751" w:rsidRDefault="00FE3EC4" w:rsidP="007748C2">
            <w:pPr>
              <w:pStyle w:val="ListParagraph"/>
              <w:jc w:val="center"/>
              <w:rPr>
                <w:rFonts w:ascii="Gill Sans MT" w:hAnsi="Gill Sans MT"/>
                <w:b/>
              </w:rPr>
            </w:pPr>
            <w:r w:rsidRPr="00355751">
              <w:rPr>
                <w:rFonts w:ascii="Gill Sans MT" w:hAnsi="Gill Sans MT"/>
                <w:b/>
              </w:rPr>
              <w:t>What does marking look like</w:t>
            </w:r>
          </w:p>
          <w:p w:rsidR="00FE3EC4" w:rsidRPr="00175590" w:rsidRDefault="00FE3EC4" w:rsidP="007748C2">
            <w:pPr>
              <w:pStyle w:val="ListParagraph"/>
              <w:jc w:val="center"/>
              <w:rPr>
                <w:rFonts w:ascii="Gill Sans MT" w:hAnsi="Gill Sans MT"/>
              </w:rPr>
            </w:pPr>
          </w:p>
        </w:tc>
      </w:tr>
      <w:tr w:rsidR="00FE3EC4" w:rsidRPr="00175590" w:rsidTr="00355751">
        <w:tc>
          <w:tcPr>
            <w:tcW w:w="10774" w:type="dxa"/>
            <w:gridSpan w:val="2"/>
          </w:tcPr>
          <w:p w:rsidR="00FE3EC4" w:rsidRDefault="00FE3EC4" w:rsidP="007748C2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Cold task – completed independently without live marking or teaching, only teaching coming from </w:t>
            </w:r>
            <w:r w:rsidR="00D0632C">
              <w:rPr>
                <w:rFonts w:ascii="Gill Sans MT" w:hAnsi="Gill Sans MT"/>
              </w:rPr>
              <w:t>any gathered ideas</w:t>
            </w:r>
          </w:p>
          <w:p w:rsidR="00FE3EC4" w:rsidRDefault="00FE3EC4" w:rsidP="007748C2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Targets – these should be from the cold task</w:t>
            </w:r>
            <w:r w:rsidR="00D0632C">
              <w:rPr>
                <w:rFonts w:ascii="Gill Sans MT" w:hAnsi="Gill Sans MT"/>
              </w:rPr>
              <w:t>. T</w:t>
            </w:r>
            <w:r>
              <w:rPr>
                <w:rFonts w:ascii="Gill Sans MT" w:hAnsi="Gill Sans MT"/>
              </w:rPr>
              <w:t>hese can be done in conferencing but every child should know their targets following the cold task for the whole unit.  This should be w</w:t>
            </w:r>
            <w:r w:rsidR="00D0632C">
              <w:rPr>
                <w:rFonts w:ascii="Gill Sans MT" w:hAnsi="Gill Sans MT"/>
              </w:rPr>
              <w:t>ritten in after the cold task and in Target section of Literacy book.</w:t>
            </w:r>
          </w:p>
          <w:p w:rsidR="00FE3EC4" w:rsidRDefault="00D0632C" w:rsidP="007748C2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Model text - pupils should be underlining key vocabulary and writing techniques during the sequence.</w:t>
            </w:r>
          </w:p>
          <w:p w:rsidR="00FE3EC4" w:rsidRDefault="00FE3EC4" w:rsidP="007748C2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Innovated map – live marking to support ideas</w:t>
            </w:r>
          </w:p>
          <w:p w:rsidR="00FE3EC4" w:rsidRDefault="00FE3EC4" w:rsidP="007748C2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Boxing up – live and peer marking to ensure that targets are being included</w:t>
            </w:r>
          </w:p>
          <w:p w:rsidR="00FE3EC4" w:rsidRDefault="00FE3EC4" w:rsidP="007748C2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Toolkit – </w:t>
            </w:r>
            <w:r w:rsidR="00D0632C">
              <w:rPr>
                <w:rFonts w:ascii="Gill Sans MT" w:hAnsi="Gill Sans MT"/>
              </w:rPr>
              <w:t>if necessary, pupils to add to it this during the sequence, and can be used to assess at the end of the Independent writing</w:t>
            </w:r>
          </w:p>
          <w:p w:rsidR="00FE3EC4" w:rsidRDefault="00355751" w:rsidP="007748C2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Shared / guided</w:t>
            </w:r>
            <w:r w:rsidR="00FE3EC4">
              <w:rPr>
                <w:rFonts w:ascii="Gill Sans MT" w:hAnsi="Gill Sans MT"/>
              </w:rPr>
              <w:t xml:space="preserve"> writing – this should have live marking following the marking codes to ensure consistency</w:t>
            </w:r>
            <w:r>
              <w:rPr>
                <w:rFonts w:ascii="Gill Sans MT" w:hAnsi="Gill Sans MT"/>
              </w:rPr>
              <w:t>. R</w:t>
            </w:r>
            <w:r w:rsidR="00FE3EC4">
              <w:rPr>
                <w:rFonts w:ascii="Gill Sans MT" w:hAnsi="Gill Sans MT"/>
              </w:rPr>
              <w:t>eferral to targets should be made.</w:t>
            </w:r>
          </w:p>
          <w:p w:rsidR="00FE3EC4" w:rsidRDefault="00355751" w:rsidP="007748C2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Peer marking</w:t>
            </w:r>
            <w:r w:rsidR="00FE3EC4">
              <w:rPr>
                <w:rFonts w:ascii="Gill Sans MT" w:hAnsi="Gill Sans MT"/>
              </w:rPr>
              <w:t xml:space="preserve"> – this should be done </w:t>
            </w:r>
            <w:r>
              <w:rPr>
                <w:rFonts w:ascii="Gill Sans MT" w:hAnsi="Gill Sans MT"/>
              </w:rPr>
              <w:t>in purple pen, with peers looking at one piece of work together.</w:t>
            </w:r>
          </w:p>
          <w:p w:rsidR="00FE3EC4" w:rsidRDefault="00FE3EC4" w:rsidP="007748C2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Spelling and handwrit</w:t>
            </w:r>
            <w:r w:rsidR="00355751">
              <w:rPr>
                <w:rFonts w:ascii="Gill Sans MT" w:hAnsi="Gill Sans MT"/>
              </w:rPr>
              <w:t>ing should be picked up in l</w:t>
            </w:r>
            <w:r>
              <w:rPr>
                <w:rFonts w:ascii="Gill Sans MT" w:hAnsi="Gill Sans MT"/>
              </w:rPr>
              <w:t>essons all the way through via live marking and with TAs as well.</w:t>
            </w:r>
          </w:p>
          <w:p w:rsidR="00FE3EC4" w:rsidRPr="00686203" w:rsidRDefault="00FE3EC4" w:rsidP="00355751">
            <w:p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 xml:space="preserve">Hot </w:t>
            </w:r>
            <w:r w:rsidR="00355751">
              <w:rPr>
                <w:rFonts w:ascii="Gill Sans MT" w:hAnsi="Gill Sans MT"/>
              </w:rPr>
              <w:t>Write</w:t>
            </w:r>
            <w:r>
              <w:rPr>
                <w:rFonts w:ascii="Gill Sans MT" w:hAnsi="Gill Sans MT"/>
              </w:rPr>
              <w:t xml:space="preserve"> should be reviewed as part of pupil conferencing and also used to assess writing against the writing criteria for the year group.</w:t>
            </w:r>
          </w:p>
        </w:tc>
      </w:tr>
      <w:tr w:rsidR="00FE3EC4" w:rsidRPr="00175590" w:rsidTr="00355751">
        <w:tc>
          <w:tcPr>
            <w:tcW w:w="10774" w:type="dxa"/>
            <w:gridSpan w:val="2"/>
          </w:tcPr>
          <w:p w:rsidR="00FE3EC4" w:rsidRDefault="00FE3EC4" w:rsidP="007748C2">
            <w:pPr>
              <w:jc w:val="center"/>
              <w:rPr>
                <w:rFonts w:ascii="Gill Sans MT" w:hAnsi="Gill Sans MT"/>
              </w:rPr>
            </w:pPr>
          </w:p>
          <w:p w:rsidR="00FE3EC4" w:rsidRPr="00355751" w:rsidRDefault="00FE3EC4" w:rsidP="007748C2">
            <w:pPr>
              <w:jc w:val="center"/>
              <w:rPr>
                <w:rFonts w:ascii="Gill Sans MT" w:hAnsi="Gill Sans MT"/>
                <w:b/>
              </w:rPr>
            </w:pPr>
            <w:r w:rsidRPr="00355751">
              <w:rPr>
                <w:rFonts w:ascii="Gill Sans MT" w:hAnsi="Gill Sans MT"/>
                <w:b/>
              </w:rPr>
              <w:t xml:space="preserve">What should be on </w:t>
            </w:r>
            <w:r w:rsidR="00355751">
              <w:rPr>
                <w:rFonts w:ascii="Gill Sans MT" w:hAnsi="Gill Sans MT"/>
                <w:b/>
              </w:rPr>
              <w:t xml:space="preserve">working walls and </w:t>
            </w:r>
            <w:r w:rsidRPr="00355751">
              <w:rPr>
                <w:rFonts w:ascii="Gill Sans MT" w:hAnsi="Gill Sans MT"/>
                <w:b/>
              </w:rPr>
              <w:t>available in class rooms</w:t>
            </w:r>
          </w:p>
          <w:p w:rsidR="00FE3EC4" w:rsidRPr="00175590" w:rsidRDefault="00FE3EC4" w:rsidP="007748C2">
            <w:pPr>
              <w:jc w:val="center"/>
              <w:rPr>
                <w:rFonts w:ascii="Gill Sans MT" w:hAnsi="Gill Sans MT"/>
              </w:rPr>
            </w:pPr>
          </w:p>
        </w:tc>
      </w:tr>
      <w:tr w:rsidR="00FE3EC4" w:rsidRPr="00175590" w:rsidTr="00355751">
        <w:tc>
          <w:tcPr>
            <w:tcW w:w="4508" w:type="dxa"/>
          </w:tcPr>
          <w:p w:rsidR="00FE3EC4" w:rsidRPr="00175590" w:rsidRDefault="00355751" w:rsidP="007748C2">
            <w:pPr>
              <w:pStyle w:val="ListParagraph"/>
              <w:ind w:left="0"/>
              <w:jc w:val="center"/>
              <w:rPr>
                <w:rFonts w:ascii="Gill Sans MT" w:hAnsi="Gill Sans MT"/>
                <w:b/>
                <w:u w:val="single"/>
              </w:rPr>
            </w:pPr>
            <w:r>
              <w:rPr>
                <w:rFonts w:ascii="Gill Sans MT" w:hAnsi="Gill Sans MT"/>
                <w:b/>
                <w:u w:val="single"/>
              </w:rPr>
              <w:t>Working Walls</w:t>
            </w:r>
          </w:p>
        </w:tc>
        <w:tc>
          <w:tcPr>
            <w:tcW w:w="6266" w:type="dxa"/>
          </w:tcPr>
          <w:p w:rsidR="00FE3EC4" w:rsidRPr="00175590" w:rsidRDefault="00FE3EC4" w:rsidP="007748C2">
            <w:pPr>
              <w:pStyle w:val="ListParagraph"/>
              <w:ind w:left="0"/>
              <w:jc w:val="center"/>
              <w:rPr>
                <w:rFonts w:ascii="Gill Sans MT" w:hAnsi="Gill Sans MT"/>
                <w:b/>
                <w:u w:val="single"/>
              </w:rPr>
            </w:pPr>
            <w:r w:rsidRPr="00175590">
              <w:rPr>
                <w:rFonts w:ascii="Gill Sans MT" w:hAnsi="Gill Sans MT"/>
                <w:b/>
                <w:u w:val="single"/>
              </w:rPr>
              <w:t>General resources</w:t>
            </w:r>
          </w:p>
        </w:tc>
      </w:tr>
      <w:tr w:rsidR="00FE3EC4" w:rsidRPr="00175590" w:rsidTr="00355751">
        <w:tc>
          <w:tcPr>
            <w:tcW w:w="4508" w:type="dxa"/>
          </w:tcPr>
          <w:p w:rsidR="00355751" w:rsidRPr="00175590" w:rsidRDefault="00355751" w:rsidP="00355751">
            <w:pPr>
              <w:pStyle w:val="ListParagraph"/>
              <w:numPr>
                <w:ilvl w:val="0"/>
                <w:numId w:val="3"/>
              </w:num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Model text</w:t>
            </w:r>
          </w:p>
          <w:p w:rsidR="00FE3EC4" w:rsidRPr="00175590" w:rsidRDefault="00355751" w:rsidP="00FE3EC4">
            <w:pPr>
              <w:pStyle w:val="ListParagraph"/>
              <w:numPr>
                <w:ilvl w:val="0"/>
                <w:numId w:val="3"/>
              </w:num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Text</w:t>
            </w:r>
            <w:r w:rsidR="00FE3EC4" w:rsidRPr="00175590">
              <w:rPr>
                <w:rFonts w:ascii="Gill Sans MT" w:hAnsi="Gill Sans MT"/>
              </w:rPr>
              <w:t xml:space="preserve"> map</w:t>
            </w:r>
          </w:p>
          <w:p w:rsidR="00FE3EC4" w:rsidRPr="00175590" w:rsidRDefault="00FE3EC4" w:rsidP="00FE3EC4">
            <w:pPr>
              <w:pStyle w:val="ListParagraph"/>
              <w:numPr>
                <w:ilvl w:val="0"/>
                <w:numId w:val="3"/>
              </w:numPr>
              <w:rPr>
                <w:rFonts w:ascii="Gill Sans MT" w:hAnsi="Gill Sans MT"/>
              </w:rPr>
            </w:pPr>
            <w:r w:rsidRPr="00175590">
              <w:rPr>
                <w:rFonts w:ascii="Gill Sans MT" w:hAnsi="Gill Sans MT"/>
              </w:rPr>
              <w:t>Year group spelling focus words</w:t>
            </w:r>
          </w:p>
          <w:p w:rsidR="00FE3EC4" w:rsidRPr="00175590" w:rsidRDefault="00355751" w:rsidP="00FE3EC4">
            <w:pPr>
              <w:pStyle w:val="ListParagraph"/>
              <w:numPr>
                <w:ilvl w:val="0"/>
                <w:numId w:val="3"/>
              </w:num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Key vocabulary</w:t>
            </w:r>
          </w:p>
          <w:p w:rsidR="00FE3EC4" w:rsidRDefault="00FE3EC4" w:rsidP="00FE3EC4">
            <w:pPr>
              <w:pStyle w:val="ListParagraph"/>
              <w:numPr>
                <w:ilvl w:val="0"/>
                <w:numId w:val="3"/>
              </w:numPr>
              <w:rPr>
                <w:rFonts w:ascii="Gill Sans MT" w:hAnsi="Gill Sans MT"/>
              </w:rPr>
            </w:pPr>
            <w:r w:rsidRPr="00175590">
              <w:rPr>
                <w:rFonts w:ascii="Gill Sans MT" w:hAnsi="Gill Sans MT"/>
              </w:rPr>
              <w:t>Specific grammar focus work</w:t>
            </w:r>
          </w:p>
          <w:p w:rsidR="00FE3EC4" w:rsidRPr="00175590" w:rsidRDefault="00FE3EC4" w:rsidP="00FE3EC4">
            <w:pPr>
              <w:pStyle w:val="ListParagraph"/>
              <w:numPr>
                <w:ilvl w:val="0"/>
                <w:numId w:val="3"/>
              </w:numPr>
              <w:rPr>
                <w:rFonts w:ascii="Gill Sans MT" w:hAnsi="Gill Sans MT"/>
              </w:rPr>
            </w:pPr>
            <w:r w:rsidRPr="00175590">
              <w:rPr>
                <w:rFonts w:ascii="Gill Sans MT" w:hAnsi="Gill Sans MT"/>
              </w:rPr>
              <w:t>Toolkit</w:t>
            </w:r>
          </w:p>
          <w:p w:rsidR="00FE3EC4" w:rsidRDefault="00FE3EC4" w:rsidP="00FE3EC4">
            <w:pPr>
              <w:pStyle w:val="ListParagraph"/>
              <w:numPr>
                <w:ilvl w:val="0"/>
                <w:numId w:val="3"/>
              </w:numPr>
              <w:rPr>
                <w:rFonts w:ascii="Gill Sans MT" w:hAnsi="Gill Sans MT"/>
              </w:rPr>
            </w:pPr>
            <w:r w:rsidRPr="00175590">
              <w:rPr>
                <w:rFonts w:ascii="Gill Sans MT" w:hAnsi="Gill Sans MT"/>
              </w:rPr>
              <w:t>Boxing up</w:t>
            </w:r>
          </w:p>
          <w:p w:rsidR="00355751" w:rsidRPr="00175590" w:rsidRDefault="00355751" w:rsidP="00FE3EC4">
            <w:pPr>
              <w:pStyle w:val="ListParagraph"/>
              <w:numPr>
                <w:ilvl w:val="0"/>
                <w:numId w:val="3"/>
              </w:num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S Planning to show text type, purpose and sequence of learning</w:t>
            </w:r>
          </w:p>
        </w:tc>
        <w:tc>
          <w:tcPr>
            <w:tcW w:w="6266" w:type="dxa"/>
          </w:tcPr>
          <w:p w:rsidR="00355751" w:rsidRPr="00175590" w:rsidRDefault="00355751" w:rsidP="00355751">
            <w:pPr>
              <w:pStyle w:val="ListParagraph"/>
              <w:numPr>
                <w:ilvl w:val="0"/>
                <w:numId w:val="3"/>
              </w:numPr>
              <w:rPr>
                <w:rFonts w:ascii="Gill Sans MT" w:hAnsi="Gill Sans MT"/>
              </w:rPr>
            </w:pPr>
            <w:r w:rsidRPr="00175590">
              <w:rPr>
                <w:rFonts w:ascii="Gill Sans MT" w:hAnsi="Gill Sans MT"/>
              </w:rPr>
              <w:t>Phonic speed sound charts in all classes</w:t>
            </w:r>
          </w:p>
          <w:p w:rsidR="00FE3EC4" w:rsidRPr="00175590" w:rsidRDefault="00FE3EC4" w:rsidP="00FE3EC4">
            <w:pPr>
              <w:pStyle w:val="ListParagraph"/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175590">
              <w:rPr>
                <w:rFonts w:ascii="Gill Sans MT" w:hAnsi="Gill Sans MT"/>
              </w:rPr>
              <w:t>Magpie books</w:t>
            </w:r>
          </w:p>
          <w:p w:rsidR="00FE3EC4" w:rsidRPr="00175590" w:rsidRDefault="00FE3EC4" w:rsidP="00FE3EC4">
            <w:pPr>
              <w:pStyle w:val="ListParagraph"/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175590">
              <w:rPr>
                <w:rFonts w:ascii="Gill Sans MT" w:hAnsi="Gill Sans MT"/>
              </w:rPr>
              <w:t>Dictionaries/thesauruses</w:t>
            </w:r>
          </w:p>
          <w:p w:rsidR="00FE3EC4" w:rsidRDefault="00FE3EC4" w:rsidP="00FE3EC4">
            <w:pPr>
              <w:pStyle w:val="ListParagraph"/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175590">
              <w:rPr>
                <w:rFonts w:ascii="Gill Sans MT" w:hAnsi="Gill Sans MT"/>
              </w:rPr>
              <w:t>Year group spelling mats</w:t>
            </w:r>
          </w:p>
          <w:p w:rsidR="00355751" w:rsidRPr="00175590" w:rsidRDefault="00355751" w:rsidP="00FE3EC4">
            <w:pPr>
              <w:pStyle w:val="ListParagraph"/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Key skills support mats</w:t>
            </w:r>
          </w:p>
          <w:p w:rsidR="00FE3EC4" w:rsidRPr="00175590" w:rsidRDefault="00FE3EC4" w:rsidP="00355751">
            <w:pPr>
              <w:pStyle w:val="ListParagraph"/>
              <w:rPr>
                <w:rFonts w:ascii="Gill Sans MT" w:hAnsi="Gill Sans MT"/>
              </w:rPr>
            </w:pPr>
          </w:p>
        </w:tc>
      </w:tr>
    </w:tbl>
    <w:p w:rsidR="00DF02A9" w:rsidRDefault="00DF02A9"/>
    <w:sectPr w:rsidR="00DF02A9" w:rsidSect="00355751">
      <w:pgSz w:w="11906" w:h="16838"/>
      <w:pgMar w:top="284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E92F71"/>
    <w:multiLevelType w:val="hybridMultilevel"/>
    <w:tmpl w:val="7B3C44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BA37B4"/>
    <w:multiLevelType w:val="hybridMultilevel"/>
    <w:tmpl w:val="44B076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FC2965"/>
    <w:multiLevelType w:val="hybridMultilevel"/>
    <w:tmpl w:val="8E746C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4A2EFD"/>
    <w:multiLevelType w:val="hybridMultilevel"/>
    <w:tmpl w:val="A70261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EC4"/>
    <w:rsid w:val="00024968"/>
    <w:rsid w:val="00252FD7"/>
    <w:rsid w:val="00355751"/>
    <w:rsid w:val="003D52E1"/>
    <w:rsid w:val="00593D6B"/>
    <w:rsid w:val="005F57F5"/>
    <w:rsid w:val="009C20AD"/>
    <w:rsid w:val="00A57467"/>
    <w:rsid w:val="00D0632C"/>
    <w:rsid w:val="00D14806"/>
    <w:rsid w:val="00DF02A9"/>
    <w:rsid w:val="00FE3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2E0FCF-3606-452C-A101-95EF9813D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3E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E3E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E3E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2F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F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</dc:creator>
  <cp:keywords/>
  <dc:description/>
  <cp:lastModifiedBy>Michelle Steeper</cp:lastModifiedBy>
  <cp:revision>2</cp:revision>
  <cp:lastPrinted>2022-03-13T21:10:00Z</cp:lastPrinted>
  <dcterms:created xsi:type="dcterms:W3CDTF">2022-07-26T13:20:00Z</dcterms:created>
  <dcterms:modified xsi:type="dcterms:W3CDTF">2022-07-26T13:20:00Z</dcterms:modified>
</cp:coreProperties>
</file>